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СОВЕТ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proofErr w:type="spellStart"/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Шуйского муниципального района  Ивановской области.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Третьего созыва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№ 3                                                                                                                от « 25 » февраля  2019г.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РЕШЕНИЕ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 xml:space="preserve">О внесении изменений в решение Совета </w:t>
      </w:r>
      <w:proofErr w:type="spellStart"/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 от 18.11.2016г. №23 «Об установлении земельного налога на территории </w:t>
      </w:r>
      <w:proofErr w:type="spellStart"/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поселения».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  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         В соответствии со статьей 397 Налогового кодекса 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 сельского поселения, Совет </w:t>
      </w:r>
      <w:proofErr w:type="spellStart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 сельского поселения </w:t>
      </w: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решил :</w:t>
      </w:r>
    </w:p>
    <w:p w:rsidR="00C87C91" w:rsidRPr="00C87C91" w:rsidRDefault="00C87C91" w:rsidP="00C87C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Внести следующие изменения :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- Пункт 4 решения изложить в новой редакции :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 «4. Налогоплательщики – организации уплачивают налог в срок в соответствии с частью 1 статьи 397 Налогового кодекса Российской Федерации.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       Налогоплательщики- физические лица уплачивают налог в срок в соответствии с частью 1 статьи  397 Налогового кодекса Российской Федерации.»   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lastRenderedPageBreak/>
        <w:t>          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b/>
          <w:bCs/>
          <w:color w:val="3C3C3C"/>
          <w:sz w:val="28"/>
          <w:szCs w:val="28"/>
          <w:lang w:eastAsia="ru-RU"/>
        </w:rPr>
        <w:t>           </w:t>
      </w: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2. Опубликовать настоящее решение в Вестнике </w:t>
      </w:r>
      <w:proofErr w:type="spellStart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 сельского поселения и разместить на официальном сайте </w:t>
      </w:r>
      <w:proofErr w:type="spellStart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 сельского поселения.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        3. Настоящее решение вступает в силу с момента подписания и распространяет свое действие на правоотношения возникшие с 01.01.2019г.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Глава </w:t>
      </w:r>
      <w:proofErr w:type="spellStart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Афанасьевского</w:t>
      </w:r>
      <w:proofErr w:type="spellEnd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 сельского  поселения                                  Н.А.Замятина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 </w:t>
      </w:r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 xml:space="preserve">Председатель Совета </w:t>
      </w:r>
      <w:proofErr w:type="spellStart"/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Афанасьевского</w:t>
      </w:r>
      <w:proofErr w:type="spellEnd"/>
    </w:p>
    <w:p w:rsidR="00C87C91" w:rsidRPr="00C87C91" w:rsidRDefault="00C87C91" w:rsidP="00C87C91">
      <w:pPr>
        <w:shd w:val="clear" w:color="auto" w:fill="FFFFFF"/>
        <w:spacing w:after="379" w:line="240" w:lineRule="auto"/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</w:pPr>
      <w:r w:rsidRPr="00C87C91">
        <w:rPr>
          <w:rFonts w:ascii="Roboto" w:eastAsia="Times New Roman" w:hAnsi="Roboto" w:cs="Times New Roman"/>
          <w:color w:val="3C3C3C"/>
          <w:sz w:val="28"/>
          <w:szCs w:val="28"/>
          <w:lang w:eastAsia="ru-RU"/>
        </w:rPr>
        <w:t>сельского поселения                                                                           И.Г.Мухина      </w:t>
      </w:r>
    </w:p>
    <w:p w:rsidR="00971FD8" w:rsidRPr="00C87C91" w:rsidRDefault="00971FD8">
      <w:pPr>
        <w:rPr>
          <w:sz w:val="28"/>
          <w:szCs w:val="28"/>
        </w:rPr>
      </w:pPr>
    </w:p>
    <w:sectPr w:rsidR="00971FD8" w:rsidRPr="00C87C91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60837"/>
    <w:multiLevelType w:val="multilevel"/>
    <w:tmpl w:val="8A12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C87C91"/>
    <w:rsid w:val="00014D95"/>
    <w:rsid w:val="00183FE8"/>
    <w:rsid w:val="001B5327"/>
    <w:rsid w:val="004D5E97"/>
    <w:rsid w:val="00504E0A"/>
    <w:rsid w:val="00846029"/>
    <w:rsid w:val="00971FD8"/>
    <w:rsid w:val="00A1265A"/>
    <w:rsid w:val="00AE0640"/>
    <w:rsid w:val="00B56802"/>
    <w:rsid w:val="00C87C91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7C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2023-06-16T07:58:00Z</dcterms:created>
  <dcterms:modified xsi:type="dcterms:W3CDTF">2023-06-16T07:58:00Z</dcterms:modified>
</cp:coreProperties>
</file>